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3. </w:t>
      </w:r>
      <w:r w:rsidR="000563DA" w:rsidRPr="00742153">
        <w:rPr>
          <w:rFonts w:ascii="Comic Sans MS" w:hAnsi="Comic Sans MS" w:cs="AQAChevinPro-Medium"/>
          <w:b/>
          <w:color w:val="000000" w:themeColor="text1"/>
          <w:szCs w:val="20"/>
        </w:rPr>
        <w:t>PARTICLE MODEL OF MATTER</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Density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Investigate the densities of regular and irregular solid objects and liquids</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Changes of state</w:t>
      </w:r>
    </w:p>
    <w:p w:rsid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Internal energy</w:t>
      </w:r>
    </w:p>
    <w:p w:rsidR="005942FC" w:rsidRPr="005942FC" w:rsidRDefault="005942FC"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5942FC">
        <w:rPr>
          <w:rFonts w:ascii="Comic Sans MS" w:hAnsi="Comic Sans MS" w:cs="AQAChevinPro-Medium"/>
          <w:i/>
          <w:color w:val="000000" w:themeColor="text1"/>
          <w:sz w:val="20"/>
          <w:szCs w:val="20"/>
        </w:rPr>
        <w:t>Perform an experiment to measure the latent heat of fusion of water.</w:t>
      </w:r>
    </w:p>
    <w:p w:rsidR="000563DA" w:rsidRP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5942FC">
        <w:rPr>
          <w:rFonts w:ascii="Comic Sans MS" w:hAnsi="Comic Sans MS" w:cs="AQAChevinPro-Medium"/>
          <w:color w:val="000000" w:themeColor="text1"/>
          <w:sz w:val="20"/>
          <w:szCs w:val="20"/>
        </w:rPr>
        <w:t>Specific heat capacity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Latent heat</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Particle motion in gases</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Increasing the pressure of a gas</w:t>
      </w:r>
    </w:p>
    <w:p w:rsidR="000563DA" w:rsidRPr="00CA0E71" w:rsidRDefault="00CA0E71"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Particle model and change</w:t>
      </w:r>
      <w:r w:rsidR="000563DA" w:rsidRPr="00CA0E71">
        <w:rPr>
          <w:rFonts w:ascii="Comic Sans MS" w:hAnsi="Comic Sans MS" w:cs="AQAChevinPro-Medium"/>
          <w:color w:val="000000" w:themeColor="text1"/>
          <w:sz w:val="20"/>
          <w:szCs w:val="20"/>
        </w:rPr>
        <w:t xml:space="preserve"> of state</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3449E" w:rsidRDefault="0073449E" w:rsidP="0073449E">
      <w:pPr>
        <w:autoSpaceDE w:val="0"/>
        <w:autoSpaceDN w:val="0"/>
        <w:adjustRightInd w:val="0"/>
        <w:spacing w:after="0" w:line="240" w:lineRule="auto"/>
        <w:rPr>
          <w:rFonts w:ascii="Comic Sans MS" w:hAnsi="Comic Sans MS" w:cs="AQAChevinPro-DemiBold"/>
          <w:b/>
          <w:bCs/>
          <w:color w:val="000000" w:themeColor="text1"/>
        </w:rPr>
        <w:sectPr w:rsidR="0073449E" w:rsidSect="00452BE6">
          <w:type w:val="continuous"/>
          <w:pgSz w:w="11906" w:h="16838"/>
          <w:pgMar w:top="720" w:right="720" w:bottom="720" w:left="720" w:header="708" w:footer="708" w:gutter="0"/>
          <w:cols w:space="708"/>
          <w:docGrid w:linePitch="360"/>
        </w:sectPr>
      </w:pPr>
    </w:p>
    <w:p w:rsidR="00452BE6" w:rsidRDefault="00452BE6" w:rsidP="00B12F6B">
      <w:pPr>
        <w:autoSpaceDE w:val="0"/>
        <w:autoSpaceDN w:val="0"/>
        <w:adjustRightInd w:val="0"/>
        <w:rPr>
          <w:rFonts w:ascii="Comic Sans MS" w:hAnsi="Comic Sans MS" w:cs="AQAChevinPro-Medium"/>
          <w:color w:val="000000" w:themeColor="text1"/>
          <w:sz w:val="20"/>
          <w:szCs w:val="20"/>
        </w:rPr>
        <w:sectPr w:rsidR="00452BE6" w:rsidSect="00B12F6B">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4.3 Particle model of matter</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4.3.1 Changes of state and the particle model</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4.3.1.1 Density of materials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proofErr w:type="gramStart"/>
            <w:r w:rsidRPr="002168A4">
              <w:rPr>
                <w:rFonts w:ascii="Comic Sans MS" w:hAnsi="Comic Sans MS" w:cs="HelveticaNeueLTStd-Roman"/>
              </w:rPr>
              <w:t>differences</w:t>
            </w:r>
            <w:proofErr w:type="gramEnd"/>
            <w:r w:rsidRPr="002168A4">
              <w:rPr>
                <w:rFonts w:ascii="Comic Sans MS" w:hAnsi="Comic Sans MS" w:cs="HelveticaNeueLTStd-Roman"/>
              </w:rPr>
              <w:t xml:space="preserve">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 xml:space="preserve">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C703C8">
              <w:rPr>
                <w:rFonts w:ascii="Comic Sans MS" w:hAnsi="Comic Sans MS" w:cs="HelveticaNeueLTStd-Roman"/>
                <w:color w:val="538135" w:themeColor="accent6" w:themeShade="BF"/>
              </w:rPr>
              <w:t>micrometer</w:t>
            </w:r>
            <w:proofErr w:type="spellEnd"/>
            <w:r w:rsidRPr="00C703C8">
              <w:rPr>
                <w:rFonts w:ascii="Comic Sans MS" w:hAnsi="Comic Sans MS" w:cs="HelveticaNeueLTStd-Roman"/>
                <w:color w:val="538135" w:themeColor="accent6" w:themeShade="BF"/>
              </w:rPr>
              <w:t xml:space="preserve"> or Vernier callipers.</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4.3.1.2 Changes of state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4.3.2 Internal energy and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4.3.2.1 Internal energy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lastRenderedPageBreak/>
              <w:t>Internal energy is the total kinetic energy and potential energy of all the particles (atoms and molecules) that make up a system.</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4.3.2.2 Temperature changes in a system and specific heat capacity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proofErr w:type="gramStart"/>
            <w:r w:rsidRPr="00E471E8">
              <w:rPr>
                <w:rFonts w:ascii="Comic Sans MS" w:hAnsi="Comic Sans MS" w:cs="HelveticaNeueLTStd-Roman"/>
              </w:rPr>
              <w:t>temperature</w:t>
            </w:r>
            <w:proofErr w:type="gramEnd"/>
            <w:r w:rsidRPr="00E471E8">
              <w:rPr>
                <w:rFonts w:ascii="Comic Sans MS" w:hAnsi="Comic Sans MS" w:cs="HelveticaNeueLTStd-Roman"/>
              </w:rPr>
              <w:t xml:space="preserve"> change, </w:t>
            </w:r>
            <w:proofErr w:type="spellStart"/>
            <w:r w:rsidRPr="00E471E8">
              <w:rPr>
                <w:rFonts w:ascii="Comic Sans MS" w:eastAsia="ArialUnicodeMS" w:hAnsi="Comic Sans MS" w:cs="ArialUnicodeMS"/>
              </w:rPr>
              <w:t>Δ</w:t>
            </w:r>
            <w:r w:rsidRPr="00E471E8">
              <w:rPr>
                <w:rFonts w:ascii="Comic Sans MS" w:hAnsi="Comic Sans MS" w:cs="TimesNewRomanPS-ItalicMT"/>
                <w:i/>
                <w:iCs/>
              </w:rPr>
              <w:t>θ</w:t>
            </w:r>
            <w:proofErr w:type="spellEnd"/>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4.3.2.3 Changes of heat and specific latent heat</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p w:rsidR="005942FC" w:rsidRDefault="005942FC" w:rsidP="00B12F6B">
            <w:pPr>
              <w:autoSpaceDE w:val="0"/>
              <w:autoSpaceDN w:val="0"/>
              <w:adjustRightInd w:val="0"/>
              <w:rPr>
                <w:rFonts w:ascii="Comic Sans MS" w:hAnsi="Comic Sans MS" w:cs="HelveticaNeueLTStd-Roman"/>
                <w:b/>
              </w:rPr>
            </w:pPr>
          </w:p>
          <w:p w:rsidR="00B12F6B" w:rsidRPr="005942FC" w:rsidRDefault="00B12F6B" w:rsidP="00B12F6B">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t xml:space="preserve">Perform an experiment </w:t>
            </w:r>
            <w:r w:rsidRPr="005942FC">
              <w:rPr>
                <w:rFonts w:ascii="Comic Sans MS" w:hAnsi="Comic Sans MS" w:cs="HelveticaNeueLTStd-Roman"/>
                <w:color w:val="538135" w:themeColor="accent6" w:themeShade="BF"/>
              </w:rPr>
              <w:t>to measure the latent heat of fusion of water.</w:t>
            </w:r>
          </w:p>
          <w:p w:rsidR="00B12F6B" w:rsidRPr="005942FC" w:rsidRDefault="00B12F6B" w:rsidP="00B12F6B">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t>Be able to interpret heating and cooling graphs that include changes of state.</w:t>
            </w:r>
          </w:p>
          <w:p w:rsidR="00B12F6B" w:rsidRPr="007B4E3B" w:rsidRDefault="00B12F6B" w:rsidP="00B12F6B">
            <w:pPr>
              <w:autoSpaceDE w:val="0"/>
              <w:autoSpaceDN w:val="0"/>
              <w:adjustRightInd w:val="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4.3.3 Particle model and pressure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4.3.3.1 Particle motion in gases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B55A2"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B12F6B" w:rsidRPr="00FB55A2" w:rsidRDefault="00FB55A2"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B</w:t>
            </w:r>
            <w:r w:rsidR="00B12F6B" w:rsidRPr="00FB55A2">
              <w:rPr>
                <w:rFonts w:ascii="Comic Sans MS" w:hAnsi="Comic Sans MS" w:cs="HelveticaNeueLTStd-Roman"/>
              </w:rPr>
              <w:t>e able to:</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r w:rsidRPr="00FB55A2">
              <w:rPr>
                <w:rFonts w:ascii="Comic Sans MS" w:hAnsi="Comic Sans MS" w:cs="HelveticaNeueLTStd-Roman"/>
              </w:rPr>
              <w:t>explain how the motion of the molecules in a gas is related to both its temperature and its pressure</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proofErr w:type="gramStart"/>
            <w:r w:rsidRPr="00FB55A2">
              <w:rPr>
                <w:rFonts w:ascii="Comic Sans MS" w:hAnsi="Comic Sans MS" w:cs="HelveticaNeueLTStd-Roman"/>
              </w:rPr>
              <w:t>explain</w:t>
            </w:r>
            <w:proofErr w:type="gramEnd"/>
            <w:r w:rsidRPr="00FB55A2">
              <w:rPr>
                <w:rFonts w:ascii="Comic Sans MS" w:hAnsi="Comic Sans MS" w:cs="HelveticaNeueLTStd-Roman"/>
              </w:rPr>
              <w:t xml:space="preserve"> qualitatively the relation between the temperature of a gas and its pressure at constant volume.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4.3.3.2 Pressure in gases (physics only)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A gas can be compressed or ex</w:t>
            </w:r>
            <w:r w:rsidR="00FB55A2">
              <w:rPr>
                <w:rFonts w:ascii="Comic Sans MS" w:hAnsi="Comic Sans MS" w:cs="HelveticaNeueLTStd-Roman"/>
              </w:rPr>
              <w:t>panded by pressure changes.</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The pressure produces a net force at right angles to the wall of the gas container (or any surface).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Be able to use the particle model to explain how increasing the volume in which a gas is contained, at constant temperature, can lead to a decrease in pressure.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For a fixed mass of gas held at a constant temperature:</w:t>
            </w:r>
          </w:p>
          <w:p w:rsidR="00B12F6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hAnsi="Cambria Math" w:cs="HelveticaNeueLTStd-Roman"/>
                  <w:sz w:val="21"/>
                  <w:szCs w:val="21"/>
                </w:rPr>
                <m:t>pressure x volume=constant</m:t>
              </m:r>
            </m:oMath>
          </w:p>
          <w:p w:rsidR="00B12F6B" w:rsidRPr="007B4E3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eastAsiaTheme="minorEastAsia" w:hAnsi="Cambria Math" w:cs="HelveticaNeueLTStd-Roman"/>
                  <w:sz w:val="21"/>
                  <w:szCs w:val="21"/>
                </w:rPr>
                <m:t>p x V=constant</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7B4E3B">
              <w:rPr>
                <w:rFonts w:ascii="Comic Sans MS" w:hAnsi="Comic Sans MS" w:cs="HelveticaNeueLTStd-Roman"/>
                <w:b/>
                <w:sz w:val="20"/>
                <w:szCs w:val="13"/>
                <w:vertAlign w:val="superscript"/>
              </w:rPr>
              <w:t>3</w:t>
            </w:r>
          </w:p>
          <w:p w:rsidR="00B12F6B" w:rsidRPr="007B4E3B" w:rsidRDefault="00FB55A2" w:rsidP="00B12F6B">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B12F6B">
              <w:rPr>
                <w:rFonts w:ascii="Comic Sans MS" w:hAnsi="Comic Sans MS" w:cs="HelveticaNeueLTStd-Roman"/>
              </w:rPr>
              <w:t>C</w:t>
            </w:r>
            <w:r w:rsidR="00B12F6B" w:rsidRPr="00E471E8">
              <w:rPr>
                <w:rFonts w:ascii="Comic Sans MS" w:hAnsi="Comic Sans MS" w:cs="HelveticaNeueLTStd-Roman"/>
              </w:rPr>
              <w:t xml:space="preserve">alculate the </w:t>
            </w:r>
            <w:r w:rsidR="00B12F6B">
              <w:rPr>
                <w:rFonts w:ascii="Comic Sans MS" w:hAnsi="Comic Sans MS" w:cs="HelveticaNeueLTStd-Roman"/>
              </w:rPr>
              <w:t xml:space="preserve">change in the pressure of a gas </w:t>
            </w:r>
            <w:r w:rsidR="00B12F6B" w:rsidRPr="00E471E8">
              <w:rPr>
                <w:rFonts w:ascii="Comic Sans MS" w:hAnsi="Comic Sans MS" w:cs="HelveticaNeueLTStd-Roman"/>
              </w:rPr>
              <w:t>or the volume of a gas (a fixed mass hel</w:t>
            </w:r>
            <w:r w:rsidR="00B12F6B">
              <w:rPr>
                <w:rFonts w:ascii="Comic Sans MS" w:hAnsi="Comic Sans MS" w:cs="HelveticaNeueLTStd-Roman"/>
              </w:rPr>
              <w:t xml:space="preserve">d at constant temperature) when </w:t>
            </w:r>
            <w:r w:rsidR="00B12F6B" w:rsidRPr="00E471E8">
              <w:rPr>
                <w:rFonts w:ascii="Comic Sans MS" w:hAnsi="Comic Sans MS" w:cs="HelveticaNeueLTStd-Roman"/>
              </w:rPr>
              <w:t>either the pressure or volume is increased or decreased.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4.3.3.3 Increasing the pressure of a gas (physics only) (HT only)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Work is the transfer of energy by a force.</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Doing work on a gas increases the internal energy of the gas and can cause an increase in the temperature of the gas.</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Explain how, in a given situation </w:t>
            </w:r>
            <w:proofErr w:type="spellStart"/>
            <w:r w:rsidRPr="00FB55A2">
              <w:rPr>
                <w:rFonts w:ascii="Comic Sans MS" w:hAnsi="Comic Sans MS" w:cs="HelveticaNeueLTStd-Roman"/>
              </w:rPr>
              <w:t>eg</w:t>
            </w:r>
            <w:proofErr w:type="spellEnd"/>
            <w:r w:rsidRPr="00FB55A2">
              <w:rPr>
                <w:rFonts w:ascii="Comic Sans MS" w:hAnsi="Comic Sans MS" w:cs="HelveticaNeueLTStd-Roman"/>
              </w:rPr>
              <w:t xml:space="preserve"> a bicycle pump, doing work on an enclosed gas leads to an increase in the temperature of the gas.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E41FD1" w:rsidRDefault="00E41FD1" w:rsidP="002D7DDB">
      <w:pPr>
        <w:jc w:val="center"/>
        <w:rPr>
          <w:rFonts w:ascii="Cambria Math" w:hAnsi="Cambria Math"/>
          <w:b/>
          <w:sz w:val="32"/>
        </w:rPr>
      </w:pPr>
      <w:bookmarkStart w:id="0" w:name="_GoBack"/>
      <w:bookmarkEnd w:id="0"/>
    </w:p>
    <w:p w:rsidR="002D7DDB" w:rsidRPr="00176F7E" w:rsidRDefault="002D7DDB" w:rsidP="002D7DDB">
      <w:pPr>
        <w:jc w:val="center"/>
        <w:rPr>
          <w:rFonts w:ascii="Cambria Math" w:hAnsi="Cambria Math"/>
          <w:b/>
          <w:sz w:val="32"/>
        </w:rPr>
      </w:pPr>
      <w:r w:rsidRPr="00176F7E">
        <w:rPr>
          <w:rFonts w:ascii="Cambria Math" w:hAnsi="Cambria Math"/>
          <w:b/>
          <w:sz w:val="32"/>
        </w:rPr>
        <w:t>PHYSICS EQUATIONS TO LEARN BY HEART</w:t>
      </w:r>
    </w:p>
    <w:tbl>
      <w:tblPr>
        <w:tblStyle w:val="TableGrid"/>
        <w:tblW w:w="0" w:type="auto"/>
        <w:jc w:val="center"/>
        <w:tblLook w:val="04A0" w:firstRow="1" w:lastRow="0" w:firstColumn="1" w:lastColumn="0" w:noHBand="0" w:noVBand="1"/>
      </w:tblPr>
      <w:tblGrid>
        <w:gridCol w:w="387"/>
        <w:gridCol w:w="416"/>
        <w:gridCol w:w="400"/>
        <w:gridCol w:w="916"/>
        <w:gridCol w:w="1946"/>
        <w:gridCol w:w="809"/>
        <w:gridCol w:w="1146"/>
      </w:tblGrid>
      <w:tr w:rsidR="002D7DDB" w:rsidRPr="00C45E2A" w:rsidTr="003539DA">
        <w:trPr>
          <w:cantSplit/>
          <w:trHeight w:val="454"/>
          <w:jc w:val="cent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Calibri" w:hAnsi="Cambria Math" w:cs="Times New Roman"/>
                <w:color w:val="000000"/>
              </w:rPr>
            </w:pPr>
            <w:r w:rsidRPr="00C87D44">
              <w:rPr>
                <w:rFonts w:ascii="Cambria Math" w:hAnsi="Cambria Math"/>
                <w:b/>
                <w:sz w:val="28"/>
              </w:rPr>
              <w:t>PARTICLE MODEL topic</w:t>
            </w:r>
          </w:p>
        </w:tc>
      </w:tr>
      <w:tr w:rsidR="002D7DDB" w:rsidRPr="00C45E2A" w:rsidTr="003539DA">
        <w:trPr>
          <w:cantSplit/>
          <w:trHeight w:val="454"/>
          <w:jc w:val="center"/>
        </w:trPr>
        <w:tc>
          <w:tcPr>
            <w:tcW w:w="0" w:type="auto"/>
            <w:gridSpan w:val="2"/>
            <w:tcBorders>
              <w:left w:val="double" w:sz="4" w:space="0" w:color="auto"/>
            </w:tcBorders>
            <w:shd w:val="clear" w:color="auto" w:fill="auto"/>
            <w:textDirection w:val="btL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9845A6" w:rsidTr="003539DA">
        <w:trPr>
          <w:cantSplit/>
          <w:trHeight w:val="567"/>
          <w:jc w:val="center"/>
        </w:trPr>
        <w:tc>
          <w:tcPr>
            <w:tcW w:w="0" w:type="auto"/>
            <w:tcBorders>
              <w:left w:val="double" w:sz="4" w:space="0" w:color="auto"/>
              <w:bottom w:val="double" w:sz="4" w:space="0" w:color="auto"/>
            </w:tcBorders>
            <w:shd w:val="clear" w:color="auto" w:fill="FFFF99"/>
            <w:textDirection w:val="btLr"/>
          </w:tcPr>
          <w:p w:rsidR="002D7DDB" w:rsidRPr="00467DF4" w:rsidRDefault="002D7DDB" w:rsidP="00F3494D">
            <w:pPr>
              <w:ind w:left="113" w:right="113"/>
              <w:jc w:val="center"/>
              <w:rPr>
                <w:rFonts w:ascii="Cambria Math" w:hAnsi="Cambria Math"/>
                <w:i/>
                <w:sz w:val="14"/>
                <w:szCs w:val="12"/>
              </w:rPr>
            </w:pPr>
            <w:r w:rsidRPr="00467DF4">
              <w:rPr>
                <w:rFonts w:ascii="Cambria Math" w:hAnsi="Cambria Math"/>
                <w:i/>
                <w:sz w:val="14"/>
                <w:szCs w:val="12"/>
              </w:rPr>
              <w:t>PART-ICLES</w:t>
            </w:r>
          </w:p>
        </w:tc>
        <w:tc>
          <w:tcPr>
            <w:tcW w:w="0" w:type="auto"/>
            <w:tcBorders>
              <w:bottom w:val="double" w:sz="4" w:space="0" w:color="auto"/>
            </w:tcBorders>
            <w:shd w:val="clear" w:color="auto" w:fill="FFFF99"/>
            <w:vAlign w:val="center"/>
          </w:tcPr>
          <w:p w:rsidR="002D7DDB" w:rsidRPr="0091666B" w:rsidRDefault="002D7DDB" w:rsidP="00F349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2D7DDB" w:rsidRPr="009845A6" w:rsidRDefault="002D7DDB" w:rsidP="00F349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2D7DDB" w:rsidRPr="009845A6" w:rsidRDefault="002D7DDB" w:rsidP="00F349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2D7DDB" w:rsidRPr="009845A6" w:rsidRDefault="002D7DDB" w:rsidP="00F349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9845A6"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2D7DDB" w:rsidRPr="002D7DDB" w:rsidRDefault="002D7DDB" w:rsidP="00E41FD1">
      <w:pP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83" w:usb1="00000000" w:usb2="00000000" w:usb3="00000000" w:csb0="00000009" w:csb1="00000000"/>
  </w:font>
  <w:font w:name="HelveticaNeueLTStd-I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DF773B">
          <w:rPr>
            <w:rFonts w:ascii="Comic Sans MS" w:hAnsi="Comic Sans MS"/>
            <w:noProof/>
            <w:sz w:val="18"/>
          </w:rPr>
          <w:t>3</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52BE6">
      <w:rPr>
        <w:rFonts w:ascii="Comic Sans MS" w:hAnsi="Comic Sans MS"/>
        <w:b/>
        <w:sz w:val="24"/>
      </w:rPr>
      <w:t xml:space="preserve">:  </w:t>
    </w:r>
    <w:r w:rsidR="00DF773B">
      <w:rPr>
        <w:rFonts w:ascii="Comic Sans MS" w:hAnsi="Comic Sans MS"/>
        <w:b/>
        <w:sz w:val="24"/>
      </w:rPr>
      <w:t>PARTICLE MODEL OF MATTER</w:t>
    </w:r>
    <w:r w:rsidR="00452BE6">
      <w:rPr>
        <w:rFonts w:ascii="Comic Sans MS" w:hAnsi="Comic Sans MS"/>
        <w:b/>
        <w:sz w:val="24"/>
      </w:rPr>
      <w:t xml:space="preserve">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539DA"/>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6C08C2"/>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57CEF"/>
    <w:rsid w:val="00D82BAE"/>
    <w:rsid w:val="00D83C92"/>
    <w:rsid w:val="00D86CE3"/>
    <w:rsid w:val="00DB26BB"/>
    <w:rsid w:val="00DC3212"/>
    <w:rsid w:val="00DC6E82"/>
    <w:rsid w:val="00DF773B"/>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9EA48A5D-75E0-4F47-B15F-0561654006B2}"/>
</file>

<file path=customXml/itemProps2.xml><?xml version="1.0" encoding="utf-8"?>
<ds:datastoreItem xmlns:ds="http://schemas.openxmlformats.org/officeDocument/2006/customXml" ds:itemID="{D2A1D48E-B8E2-4DAF-B881-75C22E2DC119}"/>
</file>

<file path=customXml/itemProps3.xml><?xml version="1.0" encoding="utf-8"?>
<ds:datastoreItem xmlns:ds="http://schemas.openxmlformats.org/officeDocument/2006/customXml" ds:itemID="{3A34A65C-9852-4D46-866C-C23B9EE538BD}"/>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4</cp:revision>
  <dcterms:created xsi:type="dcterms:W3CDTF">2017-08-12T11:43:00Z</dcterms:created>
  <dcterms:modified xsi:type="dcterms:W3CDTF">2017-08-12T11:49:00Z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